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79FC"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Rekisterinpitäjä</w:t>
      </w:r>
    </w:p>
    <w:p w14:paraId="1942844D"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Toivakan apteekki (2629047-2)</w:t>
      </w:r>
      <w:r w:rsidRPr="00AE1C6A">
        <w:rPr>
          <w:rFonts w:ascii="Arial" w:eastAsia="Times New Roman" w:hAnsi="Arial" w:cs="Arial"/>
          <w:color w:val="272727"/>
          <w:kern w:val="0"/>
          <w:lang w:eastAsia="fi-FI"/>
          <w14:ligatures w14:val="none"/>
        </w:rPr>
        <w:br/>
        <w:t>Myöhemmin tässä selosteessa </w:t>
      </w:r>
      <w:r w:rsidRPr="00AE1C6A">
        <w:rPr>
          <w:rFonts w:ascii="Arial" w:eastAsia="Times New Roman" w:hAnsi="Arial" w:cs="Arial"/>
          <w:i/>
          <w:iCs/>
          <w:color w:val="272727"/>
          <w:kern w:val="0"/>
          <w:lang w:eastAsia="fi-FI"/>
          <w14:ligatures w14:val="none"/>
        </w:rPr>
        <w:t>Yritys</w:t>
      </w:r>
    </w:p>
    <w:p w14:paraId="27DA49F4"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Tietosuoja-asioista vastaava henkilö ja/tai yhteyshenkilö</w:t>
      </w:r>
    </w:p>
    <w:p w14:paraId="7C53D028"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Marianne Wiiri</w:t>
      </w:r>
      <w:r w:rsidRPr="00AE1C6A">
        <w:rPr>
          <w:rFonts w:ascii="Arial" w:eastAsia="Times New Roman" w:hAnsi="Arial" w:cs="Arial"/>
          <w:color w:val="272727"/>
          <w:kern w:val="0"/>
          <w:lang w:eastAsia="fi-FI"/>
          <w14:ligatures w14:val="none"/>
        </w:rPr>
        <w:br/>
        <w:t>0407385527</w:t>
      </w:r>
      <w:r w:rsidRPr="00AE1C6A">
        <w:rPr>
          <w:rFonts w:ascii="Arial" w:eastAsia="Times New Roman" w:hAnsi="Arial" w:cs="Arial"/>
          <w:color w:val="272727"/>
          <w:kern w:val="0"/>
          <w:lang w:eastAsia="fi-FI"/>
          <w14:ligatures w14:val="none"/>
        </w:rPr>
        <w:br/>
        <w:t>toivakan.apteekki@apteekit.net</w:t>
      </w:r>
    </w:p>
    <w:p w14:paraId="3665896A"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Henkilörekisterin nimi</w:t>
      </w:r>
    </w:p>
    <w:p w14:paraId="70557D26"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Toivakan apteekki asiakas- ja markkinointirekisteri</w:t>
      </w:r>
    </w:p>
    <w:p w14:paraId="1AAF0C40"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Tietosuojaselostetta sovelletaan verkkosivuihimme, markkinointiin ja asiakassuhteen hoitoon sekä tarjoamiimme tuotteisiin ja palveluihin liittyvään henkilötietojen käsittelyyn.</w:t>
      </w:r>
    </w:p>
    <w:p w14:paraId="4875A706"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Kerättävät henkilötiedot ja tietolähteet</w:t>
      </w:r>
    </w:p>
    <w:p w14:paraId="64957EB9"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Keräämme asiakassuhteen hoitamiseksi tarpeellisia henkilötietoja.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536"/>
        <w:gridCol w:w="5086"/>
      </w:tblGrid>
      <w:tr w:rsidR="00AE1C6A" w:rsidRPr="00AE1C6A" w14:paraId="5D39A006" w14:textId="77777777" w:rsidTr="00AE1C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2B6E79"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Tietoryhmä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3A0E0B"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Esimerkkejä tietosisällöstä</w:t>
            </w:r>
          </w:p>
        </w:tc>
      </w:tr>
      <w:tr w:rsidR="00AE1C6A" w:rsidRPr="00AE1C6A" w14:paraId="6D48F45B" w14:textId="77777777" w:rsidTr="00AE1C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CF2D4"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Yksilöinti- ja yhteystiedot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C7108"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Asiakkaan ja/tai edustajan nimi ja yhteystiedot.</w:t>
            </w:r>
          </w:p>
        </w:tc>
      </w:tr>
      <w:tr w:rsidR="00AE1C6A" w:rsidRPr="00AE1C6A" w14:paraId="53677F05" w14:textId="77777777" w:rsidTr="00AE1C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D32698"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Tuotteita ja palveluita sekä niiden tilauksia ja asiakasviestintää koskevat tiedot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C5F7A"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Tiedot tilauksista, tilausten toimitusaika sekä sopimuksiin, laskutukseen, asiakasviestintään ja reklamaatioihin liittyvät tiedot.</w:t>
            </w:r>
          </w:p>
        </w:tc>
      </w:tr>
      <w:tr w:rsidR="00AE1C6A" w:rsidRPr="00AE1C6A" w14:paraId="6E4B0631" w14:textId="77777777" w:rsidTr="00AE1C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80C965"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Markkinointiin (mukaan lukien suoramarkkinointiin) ja tapahtumiin liittyvät tiedot sekä rekisteröidyn antamat suostumukset ja kiellot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BAF4B8"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Yhteystiedot markkinointia varten, sekä tapahtumien ja tilaisuuksien yhteydessä kerätyt tiedot. Suoramarkkinointia koskevat suostumukset ja kiellot.</w:t>
            </w:r>
          </w:p>
        </w:tc>
      </w:tr>
      <w:tr w:rsidR="00AE1C6A" w:rsidRPr="00AE1C6A" w14:paraId="49342A5F" w14:textId="77777777" w:rsidTr="00AE1C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96D5A"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Verkkosivujen ja muiden sähköisten palveluiden käyttöä koskevat tiedot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4F0BB" w14:textId="77777777" w:rsidR="00AE1C6A" w:rsidRPr="00AE1C6A" w:rsidRDefault="00AE1C6A" w:rsidP="00AE1C6A">
            <w:pPr>
              <w:spacing w:after="150"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IP-osoite, sähköisen viestinnän tunnistamistiedot, haku- ja selailutiedot, selain- ja käyttöjärjestelmätiedot sekä rekisteröitymistiedot</w:t>
            </w:r>
          </w:p>
        </w:tc>
      </w:tr>
    </w:tbl>
    <w:p w14:paraId="714A62B0" w14:textId="77777777" w:rsid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Keräämme henkilötiedot rekisteröidyltä itseltään sekä julkisista saatavilla olevista viranomaisen ylläpitämistä rekistereistä ja muista ulkoisista lähteistä, kuten kaupparekisteristä tai muusta vastaavasta julkisesta yritysrekisteristä. Lisäksi keräämme yhteydenottolomakkeiden täyttäneiden tiedot ja käytämme niitä edellä mainittuihin asiakassuhteen ylläpitämiseen liittyviin tarkoituksiin.</w:t>
      </w:r>
    </w:p>
    <w:p w14:paraId="45AF4CDB" w14:textId="77777777" w:rsidR="004C3EB8" w:rsidRPr="00AE1C6A" w:rsidRDefault="004C3EB8" w:rsidP="00AE1C6A">
      <w:pPr>
        <w:shd w:val="clear" w:color="auto" w:fill="FFFFFF"/>
        <w:spacing w:after="100" w:afterAutospacing="1" w:line="240" w:lineRule="auto"/>
        <w:rPr>
          <w:rFonts w:ascii="Arial" w:eastAsia="Times New Roman" w:hAnsi="Arial" w:cs="Arial"/>
          <w:color w:val="272727"/>
          <w:kern w:val="0"/>
          <w:lang w:eastAsia="fi-FI"/>
          <w14:ligatures w14:val="none"/>
        </w:rPr>
      </w:pPr>
    </w:p>
    <w:p w14:paraId="4DB8F485"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lastRenderedPageBreak/>
        <w:t>Henkilötietojen käyttötarkoitus ja käsittelyperuste</w:t>
      </w:r>
    </w:p>
    <w:p w14:paraId="4B897273"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Henkilötietoja käsitellään voimassa olevan lainsäädännön sallimissa rajoissa seuraaviin tarkoituksiin:</w:t>
      </w:r>
    </w:p>
    <w:p w14:paraId="72F88156"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tuotteiden ja palveluiden toimittaminen sekä asiakassopimusten tekeminen (sopimussuhde tai sen valmistelu)</w:t>
      </w:r>
    </w:p>
    <w:p w14:paraId="4286BF19"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asiakassuhteen hoitaminen (oikeutettu etu)</w:t>
      </w:r>
    </w:p>
    <w:p w14:paraId="465DE97D"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palveluista tiedottaminen ja neuvonta (oikeutettu etu)</w:t>
      </w:r>
    </w:p>
    <w:p w14:paraId="1BD33E39"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verkkopalvelun testaus (oikeutettu etu)</w:t>
      </w:r>
    </w:p>
    <w:p w14:paraId="1206D412"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tuotteiden ja palveluiden kehittäminen (oikeutettu etu)</w:t>
      </w:r>
    </w:p>
    <w:p w14:paraId="2B027555"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käyttäjätilastojen kerääminen ja analysointi (suostumus, oikeutettu etu)</w:t>
      </w:r>
    </w:p>
    <w:p w14:paraId="185BF999"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verkkosivustomme ja muiden palveluidemme käyttäjäkokemuksen parantaminen (suostumus, oikeutettu etu)</w:t>
      </w:r>
    </w:p>
    <w:p w14:paraId="1B833382"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laskutus, luottopäätökset ja saatavien perintä (oikeutettu etu)</w:t>
      </w:r>
    </w:p>
    <w:p w14:paraId="135BBC4D"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markkinointiviestintä (oikeutettu etu)</w:t>
      </w:r>
    </w:p>
    <w:p w14:paraId="415380AF"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suoramarkkinointi, mukaan lukien sähköinen suoramarkkinointi ja puhelinmarkkinointi sekä mainonnan ja markkinoinnin suunnitteleminen ja tehokkuuden mittaaminen sekä henkilötietojen yhdistäminen ja päivittäminen suoramarkkinointitarkoituksiin (oikeutettu etu, suostumus)</w:t>
      </w:r>
    </w:p>
    <w:p w14:paraId="3B7C8195"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sidosryhmäsuhteiden hoitaminen ja alihankinta sekä palveluntarjoajien kanssa tehtävä yhteistyö (oikeutettu etu, sopimussuhde tai sen valmistelu)</w:t>
      </w:r>
    </w:p>
    <w:p w14:paraId="3283F9F6"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sisäinen raportointi ja muut hallinnolliset toimenpiteet (lakisääteisen velvoitteen noudattaminen)</w:t>
      </w:r>
    </w:p>
    <w:p w14:paraId="0C191B20"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takuu- ja virhevastuuasioiden hoitaminen sekä reklamaatioiden käsittely ja oikeudenkäynti- ja viranomaismenettelyiden hoitaminen (oikeutettu etu)</w:t>
      </w:r>
    </w:p>
    <w:p w14:paraId="3A325C6A"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väärinkäytösten estäminen ja niiden tutkinta, sekä tietoturvan, henkilöiden ja omaisuuden turvallisuuden varmistaminen (oikeutettu etu)</w:t>
      </w:r>
    </w:p>
    <w:p w14:paraId="3910146B" w14:textId="77777777" w:rsidR="00AE1C6A" w:rsidRPr="00AE1C6A" w:rsidRDefault="00AE1C6A" w:rsidP="00AE1C6A">
      <w:pPr>
        <w:numPr>
          <w:ilvl w:val="0"/>
          <w:numId w:val="1"/>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muiden lakisääteisten velvollisuuksien (esim. kirjanpitoon ja verotukseen liittyvät toimet) sekä raportointivelvollisuuksien hoitaminen</w:t>
      </w:r>
    </w:p>
    <w:p w14:paraId="38EC1268"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 xml:space="preserve">sekä, </w:t>
      </w:r>
      <w:proofErr w:type="spellStart"/>
      <w:r w:rsidRPr="00AE1C6A">
        <w:rPr>
          <w:rFonts w:ascii="Arial" w:eastAsia="Times New Roman" w:hAnsi="Arial" w:cs="Arial"/>
          <w:color w:val="272727"/>
          <w:kern w:val="0"/>
          <w:lang w:eastAsia="fi-FI"/>
          <w14:ligatures w14:val="none"/>
        </w:rPr>
        <w:t>un</w:t>
      </w:r>
      <w:proofErr w:type="spellEnd"/>
      <w:r w:rsidRPr="00AE1C6A">
        <w:rPr>
          <w:rFonts w:ascii="Arial" w:eastAsia="Times New Roman" w:hAnsi="Arial" w:cs="Arial"/>
          <w:color w:val="272727"/>
          <w:kern w:val="0"/>
          <w:lang w:eastAsia="fi-FI"/>
          <w14:ligatures w14:val="none"/>
        </w:rPr>
        <w:t xml:space="preserve"> henkilötietojen käsittely perustuu henkilön antamaan suostumukseen, henkilö voi milloin tahansa peruuttaa suostumuksensa ilmoittamalla siitä edellä mainitulle yhteyshenkilölle.</w:t>
      </w:r>
    </w:p>
    <w:p w14:paraId="538AE8D6"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Henkilötietojen käsittely voi olla tarpeen Yrityksen ja rekisteröidyn välisen asiakassuhteen oikeutettujen etujen toteuttamiseksi. Yrityksellä on oikeutettu etu käsitellä henkilötietoja markkinointi-, palvelu- ja asiakasanalyyseissa ja palvelun testauksessa. Markkinointitarkoituksiin saattaa liittyä myös profilointia. Rekisteröidyllä on tällöin oikeus vastustaa henkilötietojen käsittelyä. Kun henkilötietoja käsitellään perustuen oikeutettuun etuun, olemme arvioineet käsittelyn hyödyt ja mahdolliset haitat rekisteröidylle ja arvioimme, että rekisteröityjen oikeudet ja edut eivät syrjäytä oikeutettua etua. Annamme pyynnöstä lisätietoja oikeutettuun etuun perustuvasta henkilötietojen käsittelystä.</w:t>
      </w:r>
    </w:p>
    <w:p w14:paraId="13133768"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Henkilötietojen käsittelijät</w:t>
      </w:r>
    </w:p>
    <w:p w14:paraId="63414634" w14:textId="77777777" w:rsid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Henkilötietoihin on pääsy vain asiakassuhteen hallinnoinnista ja markkinoinnista vastaavilla henkilöillä.</w:t>
      </w:r>
    </w:p>
    <w:p w14:paraId="15C8BD44" w14:textId="77777777" w:rsidR="004C3EB8" w:rsidRPr="00AE1C6A" w:rsidRDefault="004C3EB8" w:rsidP="00AE1C6A">
      <w:pPr>
        <w:shd w:val="clear" w:color="auto" w:fill="FFFFFF"/>
        <w:spacing w:after="100" w:afterAutospacing="1" w:line="240" w:lineRule="auto"/>
        <w:rPr>
          <w:rFonts w:ascii="Arial" w:eastAsia="Times New Roman" w:hAnsi="Arial" w:cs="Arial"/>
          <w:color w:val="272727"/>
          <w:kern w:val="0"/>
          <w:lang w:eastAsia="fi-FI"/>
          <w14:ligatures w14:val="none"/>
        </w:rPr>
      </w:pPr>
    </w:p>
    <w:p w14:paraId="5A2F2649"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lastRenderedPageBreak/>
        <w:t>Henkilötietojen vastaanottajat</w:t>
      </w:r>
    </w:p>
    <w:p w14:paraId="5DDC9FDA"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Henkilötietojen käsittelyssä voidaan käyttää myös erilaisia palveluntarjoajia ja muita kolmansia tahoja, kuten teknisten ratkaisujen tai palvelintilan tarjoajia tai kirjanpito- ja taloushallinnon palveluntarjoajia. Huolehdimme henkilötietojen käsittelyssä käyttämiemme tahojen kanssa tietosuojalainsäädännön edellyttämistä sopimuksista.</w:t>
      </w:r>
    </w:p>
    <w:p w14:paraId="73ED4629"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Henkilötietoja voidaan luovuttaa kolmansille tahoille lainsäädännön tai viranomaisen velvoittamissa tilanteissa taikka väärinkäytösten selvittämiseksi, sekä turvallisuuden varmistamiseksi. Lisäksi henkilötietoja voidaan joutua luovuttamaan oikeudenkäyntien tai vastaavien oikeudellisten menettelyiden yhteydessä.</w:t>
      </w:r>
    </w:p>
    <w:p w14:paraId="70A9762C"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Jos Yritys on osallisena fuusiossa, liiketoimintakaupassa tai muussa yritysjärjestelyssä, voidaan henkilötietoja luovuttaa järjestelyn osapuolille tai järjestelyssä avustaville tahoille.</w:t>
      </w:r>
    </w:p>
    <w:p w14:paraId="302769C0"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Toimitamme pyynnöstä lisätietoja henkilötietojen vastaanottajista.</w:t>
      </w:r>
    </w:p>
    <w:p w14:paraId="7310B6A6"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Henkilötietojen siirtäminen Euroopan talousalueen ulkopuolelle</w:t>
      </w:r>
    </w:p>
    <w:p w14:paraId="633BFE95"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Henkilötietoja ei siirretä Euroopan unionin tai Euroopan talousalueen ulkopuolelle, ellei se ole palvelun teknisen toteuttamisen vuoksi tarpeellista. Mahdollisissa tietojen luovuttamisen ja siirtämisen tilanteissa noudatetaan tietosuojalainsäädännön vaatimaa tietosuojan tasoa ja muita tarvittavia turvatoimia.</w:t>
      </w:r>
    </w:p>
    <w:p w14:paraId="0FA272C6"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Toimitamme pyynnöstä lisätietoja henkilötietojen siirtoihin ja käytettyihin suojamekanismeihin liittyen.</w:t>
      </w:r>
    </w:p>
    <w:p w14:paraId="6619C4D5"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Evästeet</w:t>
      </w:r>
    </w:p>
    <w:p w14:paraId="05A11459"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Käytämme sivustollamme evästeitä ja muita vastaavia tekniikoita. Eväste on pieni tekstitiedosto, jonka selain tallentaa käyttäjän päätelaitteelle. Evästeet sisältävät nimettömän, yksilöllisen tunnisteen, jonka avulla voimme tunnistaa ja laskea sivustollamme vierailevat eri selaimet. Evästeiden ja muiden vastaavien tekniikoiden käytön tarkoituksena on analysoida ja kehittää palvelujamme edelleen käyttäjiä paremmin palveleviksi sekä kohdentaa mainontaa. Käyttäjä voi hallinnoida suostumustaan verkkosivuillamme olevan evästetyökalun kautta.</w:t>
      </w:r>
    </w:p>
    <w:p w14:paraId="0F963C34"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Henkilötietojen suojaus</w:t>
      </w:r>
    </w:p>
    <w:p w14:paraId="11904E44"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Suojaamme henkilötietoja asianmukaisin teknisin ja organisatorisin menetelmin. Tiedot kerätään tietokantoihin, jotka ovat palomuurein, salasanoin ja muin teknisin tietoturvakeinoin suojattuja. Tietokannat ja niiden varmuuskopiot sijaitsevat lukituissa ja vartioiduissa tiloissa ja tietoihin pääsevät käsiksi vain tietyt, ennalta nimetyt henkilöt.</w:t>
      </w:r>
    </w:p>
    <w:p w14:paraId="68174318"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t>Henkilötietojen säilytysaika ja hävittäminen</w:t>
      </w:r>
    </w:p>
    <w:p w14:paraId="5F75D8FE"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Henkilötietoja säilytetään niin kauan kuin niitä tarvitaan siihen tarkoitukseen, jota varten ne on kerätty ja käsitelty, tai sopimuksen täytäntöön panemiseen tai niin kauan kuin laki ja säännökset niin edellyttävät. Tämän jälkeen henkilötiedot tuhotaan asianmukaisesti.</w:t>
      </w:r>
    </w:p>
    <w:p w14:paraId="471269FB"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b/>
          <w:bCs/>
          <w:color w:val="272727"/>
          <w:kern w:val="0"/>
          <w:lang w:eastAsia="fi-FI"/>
          <w14:ligatures w14:val="none"/>
        </w:rPr>
        <w:lastRenderedPageBreak/>
        <w:t>Rekisteröidyn oikeudet</w:t>
      </w:r>
    </w:p>
    <w:p w14:paraId="287896A1"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Rekisteröidyllä on seuraavat oikeudet:</w:t>
      </w:r>
    </w:p>
    <w:p w14:paraId="35376D2A"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Oikeus päästä henkilötietoihin. Rekisteröidyllä on oikeus saada vahvistus siitä, käsitelläänkö rekisteröidyn henkilötietoja sekä muut tietosuojalainsäädännön mukaiset tiedot henkilötietojen käsittelystä. Rekisteröidyllä on oikeus saada jäljennös henkilötiedoista.</w:t>
      </w:r>
    </w:p>
    <w:p w14:paraId="2A63B375"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Rekisteröity voi pyytää tietojen oikaisua, jos tiedot ovat puutteellisia tai virheellisiä.</w:t>
      </w:r>
    </w:p>
    <w:p w14:paraId="4DE8691E"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Rekisteröity voi pyytää tietojen poistamista, milloin niiden käsittelyyn ei ole tietosuojaa koskevassa lainsäädännössä tarkoitettua ja rekisteröidyn suostumuksesta riippumatonta syytä.</w:t>
      </w:r>
    </w:p>
    <w:p w14:paraId="68158707"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Rekisteröidyllä on oikeus rajoittaa henkilötietojen käsittelyä, jos tietojen oikeellisuus tai lainmukaisuus näin edellyttää, tai vastustamisoikeuden mukaisesti rekisteröity pyytää rajoittamaan henkilötietojen käsittelyä vain tietojen säilyttämiseen. Rekisteröidyllä on oikeus vastustaa tietojen käsittelyä suoramarkkinointitarkoituksiin Yrityksen oikeutetun edun perusteella.</w:t>
      </w:r>
    </w:p>
    <w:p w14:paraId="1CE9FD4C"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Rekisteröity voi pyytää tietojen siirtämistä toiselle rekisterinpitäjälle</w:t>
      </w:r>
      <w:proofErr w:type="gramStart"/>
      <w:r w:rsidRPr="00AE1C6A">
        <w:rPr>
          <w:rFonts w:ascii="Arial" w:eastAsia="Times New Roman" w:hAnsi="Arial" w:cs="Arial"/>
          <w:color w:val="272727"/>
          <w:kern w:val="0"/>
          <w:lang w:eastAsia="fi-FI"/>
          <w14:ligatures w14:val="none"/>
        </w:rPr>
        <w:t>, .</w:t>
      </w:r>
      <w:proofErr w:type="gramEnd"/>
      <w:r w:rsidRPr="00AE1C6A">
        <w:rPr>
          <w:rFonts w:ascii="Arial" w:eastAsia="Times New Roman" w:hAnsi="Arial" w:cs="Arial"/>
          <w:color w:val="272727"/>
          <w:kern w:val="0"/>
          <w:lang w:eastAsia="fi-FI"/>
          <w14:ligatures w14:val="none"/>
        </w:rPr>
        <w:t xml:space="preserve"> Siirto-oikeus koskee lähtökohtaisesti sellaisia henkilötietoja, jotka rekisteröity on toimittanut rekisterinpitäjälle jäsennellyssä ja koneellisesti luettavassa muodossa, ja joiden käsittelyn perusteena on rekisteröidyn suostumus tai sopimus, ja/tai joiden osalta käsittely suoritetaan automaattisesti.</w:t>
      </w:r>
    </w:p>
    <w:p w14:paraId="57A719B6"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Oikeus peruuttaa suostumus. Jos henkilötietojen käsittely perustuu rekisteröidyn antamaan suostumukseen, rekisteröidyllä on oikeus peruuttaa antamansa suostumus häntä koskevien henkilötietojen käsittelyyn. Suostumuksen peruuttamisella ei ole vaikutusta peruutusta aiemmin suoritettuun käsittelyyn.</w:t>
      </w:r>
    </w:p>
    <w:p w14:paraId="4092316F" w14:textId="77777777" w:rsidR="00AE1C6A" w:rsidRPr="00AE1C6A" w:rsidRDefault="00AE1C6A" w:rsidP="00AE1C6A">
      <w:pPr>
        <w:numPr>
          <w:ilvl w:val="0"/>
          <w:numId w:val="2"/>
        </w:numPr>
        <w:shd w:val="clear" w:color="auto" w:fill="FFFFFF"/>
        <w:spacing w:before="100" w:beforeAutospacing="1"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Rekisteröidyn tulee lähettää oikeuksiaan koskevat pyynnöt kirjallisena tai sähköpostitse seuraavilla yhteystiedoilla:</w:t>
      </w:r>
    </w:p>
    <w:p w14:paraId="437F52C1"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Toivakan apteekki</w:t>
      </w:r>
      <w:r w:rsidRPr="00AE1C6A">
        <w:rPr>
          <w:rFonts w:ascii="Arial" w:eastAsia="Times New Roman" w:hAnsi="Arial" w:cs="Arial"/>
          <w:color w:val="272727"/>
          <w:kern w:val="0"/>
          <w:lang w:eastAsia="fi-FI"/>
          <w14:ligatures w14:val="none"/>
        </w:rPr>
        <w:br/>
        <w:t>Tarkastus-/muu henkilötietoihin kohdistuva pyyntö</w:t>
      </w:r>
      <w:r w:rsidRPr="00AE1C6A">
        <w:rPr>
          <w:rFonts w:ascii="Arial" w:eastAsia="Times New Roman" w:hAnsi="Arial" w:cs="Arial"/>
          <w:color w:val="272727"/>
          <w:kern w:val="0"/>
          <w:lang w:eastAsia="fi-FI"/>
          <w14:ligatures w14:val="none"/>
        </w:rPr>
        <w:br/>
        <w:t>toivakan.apteekki@apteekit.net</w:t>
      </w:r>
    </w:p>
    <w:p w14:paraId="06969161"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Pyynnön esittäjän henkilöllisyys voidaan tarkistaa ennen pyynnön käsittelemistä. Yritys vastaa pyyntöihin 1 kuukauden sisällä pyynnön esittämisestä, ellei ole erityisiä syitä pidentää vastaamisaikaa.</w:t>
      </w:r>
    </w:p>
    <w:p w14:paraId="5953F2DB"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Rekisteröidyllä on oikeus tehdä kantelu toimivaltaiselle tietosuojaviranomaiselle, mikäli rekisteröity katsoo, että hänen henkilötietojaan on käsitelty tietosuojalainsääsäädännön vastaisesti.</w:t>
      </w:r>
    </w:p>
    <w:p w14:paraId="04989361" w14:textId="77777777" w:rsidR="00AE1C6A" w:rsidRPr="00AE1C6A" w:rsidRDefault="00AE1C6A" w:rsidP="00AE1C6A">
      <w:pPr>
        <w:shd w:val="clear" w:color="auto" w:fill="FFFFFF"/>
        <w:spacing w:after="100" w:afterAutospacing="1" w:line="240" w:lineRule="auto"/>
        <w:rPr>
          <w:rFonts w:ascii="Arial" w:eastAsia="Times New Roman" w:hAnsi="Arial" w:cs="Arial"/>
          <w:color w:val="272727"/>
          <w:kern w:val="0"/>
          <w:lang w:eastAsia="fi-FI"/>
          <w14:ligatures w14:val="none"/>
        </w:rPr>
      </w:pPr>
      <w:r w:rsidRPr="00AE1C6A">
        <w:rPr>
          <w:rFonts w:ascii="Arial" w:eastAsia="Times New Roman" w:hAnsi="Arial" w:cs="Arial"/>
          <w:color w:val="272727"/>
          <w:kern w:val="0"/>
          <w:lang w:eastAsia="fi-FI"/>
          <w14:ligatures w14:val="none"/>
        </w:rPr>
        <w:t>Suomen tietosuojaviranomaisen yhteystiedot ovat </w:t>
      </w:r>
      <w:hyperlink r:id="rId5" w:tgtFrame="_blank" w:history="1">
        <w:r w:rsidRPr="00AE1C6A">
          <w:rPr>
            <w:rFonts w:ascii="Arial" w:eastAsia="Times New Roman" w:hAnsi="Arial" w:cs="Arial"/>
            <w:color w:val="70E171"/>
            <w:kern w:val="0"/>
            <w:u w:val="single"/>
            <w:lang w:eastAsia="fi-FI"/>
            <w14:ligatures w14:val="none"/>
          </w:rPr>
          <w:t>täällä</w:t>
        </w:r>
      </w:hyperlink>
      <w:r w:rsidRPr="00AE1C6A">
        <w:rPr>
          <w:rFonts w:ascii="Arial" w:eastAsia="Times New Roman" w:hAnsi="Arial" w:cs="Arial"/>
          <w:color w:val="272727"/>
          <w:kern w:val="0"/>
          <w:lang w:eastAsia="fi-FI"/>
          <w14:ligatures w14:val="none"/>
        </w:rPr>
        <w:t>.</w:t>
      </w:r>
    </w:p>
    <w:p w14:paraId="6886293D" w14:textId="77777777" w:rsidR="00A65C8F" w:rsidRDefault="00A65C8F"/>
    <w:sectPr w:rsidR="00A65C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5F0C"/>
    <w:multiLevelType w:val="multilevel"/>
    <w:tmpl w:val="2BD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057A0"/>
    <w:multiLevelType w:val="multilevel"/>
    <w:tmpl w:val="C522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583">
    <w:abstractNumId w:val="1"/>
  </w:num>
  <w:num w:numId="2" w16cid:durableId="14412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6A"/>
    <w:rsid w:val="00271199"/>
    <w:rsid w:val="00372CA9"/>
    <w:rsid w:val="004A1A45"/>
    <w:rsid w:val="004C3EB8"/>
    <w:rsid w:val="009733F6"/>
    <w:rsid w:val="00A65C8F"/>
    <w:rsid w:val="00AE1C6A"/>
    <w:rsid w:val="00F63A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DB3"/>
  <w15:chartTrackingRefBased/>
  <w15:docId w15:val="{DAD1CA96-0CA9-44AA-9311-185E5F75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E1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E1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E1C6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E1C6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E1C6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E1C6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E1C6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E1C6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E1C6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E1C6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E1C6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E1C6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E1C6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E1C6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E1C6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E1C6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E1C6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E1C6A"/>
    <w:rPr>
      <w:rFonts w:eastAsiaTheme="majorEastAsia" w:cstheme="majorBidi"/>
      <w:color w:val="272727" w:themeColor="text1" w:themeTint="D8"/>
    </w:rPr>
  </w:style>
  <w:style w:type="paragraph" w:styleId="Otsikko">
    <w:name w:val="Title"/>
    <w:basedOn w:val="Normaali"/>
    <w:next w:val="Normaali"/>
    <w:link w:val="OtsikkoChar"/>
    <w:uiPriority w:val="10"/>
    <w:qFormat/>
    <w:rsid w:val="00AE1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E1C6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E1C6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E1C6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E1C6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E1C6A"/>
    <w:rPr>
      <w:i/>
      <w:iCs/>
      <w:color w:val="404040" w:themeColor="text1" w:themeTint="BF"/>
    </w:rPr>
  </w:style>
  <w:style w:type="paragraph" w:styleId="Luettelokappale">
    <w:name w:val="List Paragraph"/>
    <w:basedOn w:val="Normaali"/>
    <w:uiPriority w:val="34"/>
    <w:qFormat/>
    <w:rsid w:val="00AE1C6A"/>
    <w:pPr>
      <w:ind w:left="720"/>
      <w:contextualSpacing/>
    </w:pPr>
  </w:style>
  <w:style w:type="character" w:styleId="Voimakaskorostus">
    <w:name w:val="Intense Emphasis"/>
    <w:basedOn w:val="Kappaleenoletusfontti"/>
    <w:uiPriority w:val="21"/>
    <w:qFormat/>
    <w:rsid w:val="00AE1C6A"/>
    <w:rPr>
      <w:i/>
      <w:iCs/>
      <w:color w:val="0F4761" w:themeColor="accent1" w:themeShade="BF"/>
    </w:rPr>
  </w:style>
  <w:style w:type="paragraph" w:styleId="Erottuvalainaus">
    <w:name w:val="Intense Quote"/>
    <w:basedOn w:val="Normaali"/>
    <w:next w:val="Normaali"/>
    <w:link w:val="ErottuvalainausChar"/>
    <w:uiPriority w:val="30"/>
    <w:qFormat/>
    <w:rsid w:val="00AE1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E1C6A"/>
    <w:rPr>
      <w:i/>
      <w:iCs/>
      <w:color w:val="0F4761" w:themeColor="accent1" w:themeShade="BF"/>
    </w:rPr>
  </w:style>
  <w:style w:type="character" w:styleId="Erottuvaviittaus">
    <w:name w:val="Intense Reference"/>
    <w:basedOn w:val="Kappaleenoletusfontti"/>
    <w:uiPriority w:val="32"/>
    <w:qFormat/>
    <w:rsid w:val="00AE1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etosuoja.fi/yhteystiedo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8458</Characters>
  <Application>Microsoft Office Word</Application>
  <DocSecurity>0</DocSecurity>
  <Lines>70</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0236</dc:creator>
  <cp:keywords/>
  <dc:description/>
  <cp:lastModifiedBy>Marianne Wiiri</cp:lastModifiedBy>
  <cp:revision>2</cp:revision>
  <dcterms:created xsi:type="dcterms:W3CDTF">2025-06-11T13:29:00Z</dcterms:created>
  <dcterms:modified xsi:type="dcterms:W3CDTF">2025-06-11T13:29:00Z</dcterms:modified>
</cp:coreProperties>
</file>